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6B25FC" w14:textId="77777777" w:rsidR="00D94B27" w:rsidRDefault="00000000">
      <w:pPr>
        <w:jc w:val="center"/>
      </w:pPr>
      <w:r>
        <w:rPr>
          <w:noProof/>
        </w:rPr>
        <w:drawing>
          <wp:inline distT="0" distB="0" distL="0" distR="0" wp14:anchorId="39B90171" wp14:editId="6D86E627">
            <wp:extent cx="2140585" cy="135744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624958-F2CD-4661-82BB-856256C4AA4D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2064" cy="137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CE5D9" w14:textId="77777777" w:rsidR="00D94B27" w:rsidRDefault="00000000">
      <w:pPr>
        <w:jc w:val="center"/>
      </w:pPr>
      <w:r>
        <w:rPr>
          <w:b/>
          <w:sz w:val="44"/>
        </w:rPr>
        <w:t>CAPABILITY STATEMENT</w:t>
      </w:r>
    </w:p>
    <w:p w14:paraId="132AA39B" w14:textId="77777777" w:rsidR="00D94B27" w:rsidRDefault="00000000">
      <w:r>
        <w:rPr>
          <w:b/>
          <w:sz w:val="28"/>
        </w:rPr>
        <w:t>Company Overview</w:t>
      </w:r>
    </w:p>
    <w:p w14:paraId="65D328D4" w14:textId="77777777" w:rsidR="00D94B27" w:rsidRDefault="00000000">
      <w:r>
        <w:t>Berry Consulting is a management and technology consulting firm specializing in Smartsheet government consulting, PMO transformation, workflow automation, and enterprise work management solutions for federal, state, and local agencies.</w:t>
      </w:r>
    </w:p>
    <w:p w14:paraId="70D23DB5" w14:textId="77777777" w:rsidR="00D94B27" w:rsidRDefault="00000000">
      <w:r>
        <w:rPr>
          <w:b/>
          <w:sz w:val="28"/>
        </w:rPr>
        <w:t>Core Capabilities</w:t>
      </w:r>
    </w:p>
    <w:p w14:paraId="4C9629C9" w14:textId="77777777" w:rsidR="00D94B27" w:rsidRDefault="00000000">
      <w:pPr>
        <w:pStyle w:val="ListBullet"/>
      </w:pPr>
      <w:r>
        <w:t>Smartsheet Gov Implementation &amp; Administration</w:t>
      </w:r>
    </w:p>
    <w:p w14:paraId="37CDE68D" w14:textId="77777777" w:rsidR="00D94B27" w:rsidRDefault="00000000">
      <w:pPr>
        <w:pStyle w:val="ListBullet"/>
      </w:pPr>
      <w:r>
        <w:t>Enterprise Smartsheet Architecture</w:t>
      </w:r>
    </w:p>
    <w:p w14:paraId="71128397" w14:textId="77777777" w:rsidR="00D94B27" w:rsidRDefault="00000000">
      <w:pPr>
        <w:pStyle w:val="ListBullet"/>
      </w:pPr>
      <w:r>
        <w:t>Control Center, Data Shuttle &amp; Bridge</w:t>
      </w:r>
    </w:p>
    <w:p w14:paraId="6E4F25EC" w14:textId="77777777" w:rsidR="00D94B27" w:rsidRDefault="00000000">
      <w:pPr>
        <w:pStyle w:val="ListBullet"/>
      </w:pPr>
      <w:r>
        <w:t>PMO Modernization &amp; Governance</w:t>
      </w:r>
    </w:p>
    <w:p w14:paraId="6D6EC87E" w14:textId="77777777" w:rsidR="00D94B27" w:rsidRDefault="00000000">
      <w:pPr>
        <w:pStyle w:val="ListBullet"/>
      </w:pPr>
      <w:r>
        <w:t>Executive Dashboards &amp; KPI Reporting</w:t>
      </w:r>
    </w:p>
    <w:p w14:paraId="4E0E6A0E" w14:textId="77777777" w:rsidR="00D94B27" w:rsidRDefault="00000000">
      <w:pPr>
        <w:pStyle w:val="ListBullet"/>
      </w:pPr>
      <w:r>
        <w:t>Workflow Automation</w:t>
      </w:r>
    </w:p>
    <w:p w14:paraId="1A0784AA" w14:textId="77777777" w:rsidR="00D94B27" w:rsidRDefault="00000000">
      <w:pPr>
        <w:pStyle w:val="ListBullet"/>
      </w:pPr>
      <w:r>
        <w:t>ServiceNow &amp; Microsoft 365 Integration</w:t>
      </w:r>
    </w:p>
    <w:p w14:paraId="2D791E9D" w14:textId="77777777" w:rsidR="00D94B27" w:rsidRDefault="00000000">
      <w:pPr>
        <w:pStyle w:val="ListBullet"/>
      </w:pPr>
      <w:r>
        <w:t>Training, Change Management &amp; Adoption</w:t>
      </w:r>
    </w:p>
    <w:p w14:paraId="1A9830FF" w14:textId="77777777" w:rsidR="00D94B27" w:rsidRDefault="00000000">
      <w:pPr>
        <w:pStyle w:val="ListBullet"/>
      </w:pPr>
      <w:r>
        <w:t>Production Support &amp; Continuous Improvement</w:t>
      </w:r>
    </w:p>
    <w:p w14:paraId="5B9C76CF" w14:textId="77777777" w:rsidR="00D94B27" w:rsidRDefault="00000000">
      <w:r>
        <w:rPr>
          <w:b/>
          <w:sz w:val="28"/>
        </w:rPr>
        <w:t>Differentiators</w:t>
      </w:r>
    </w:p>
    <w:p w14:paraId="1C86CAAD" w14:textId="2F1EA943" w:rsidR="00D94B27" w:rsidRDefault="00000000">
      <w:pPr>
        <w:pStyle w:val="ListBullet"/>
      </w:pPr>
      <w:r>
        <w:t>Enterprise Smartsheet implementation expertise</w:t>
      </w:r>
    </w:p>
    <w:p w14:paraId="2603E076" w14:textId="4DAB4F5E" w:rsidR="00241CBE" w:rsidRDefault="00241CBE">
      <w:pPr>
        <w:pStyle w:val="ListBullet"/>
      </w:pPr>
      <w:r>
        <w:t>Experience leading complex digital transformation initiatives from planning through production deployment</w:t>
      </w:r>
    </w:p>
    <w:p w14:paraId="7A1A22C4" w14:textId="7930449E" w:rsidR="00D94B27" w:rsidRDefault="00000000">
      <w:pPr>
        <w:pStyle w:val="ListBullet"/>
      </w:pPr>
      <w:r>
        <w:t>Executive dashboard and portfolio reporting</w:t>
      </w:r>
      <w:r w:rsidR="00241CBE">
        <w:t xml:space="preserve"> design and development</w:t>
      </w:r>
    </w:p>
    <w:p w14:paraId="57B4A3D3" w14:textId="77777777" w:rsidR="00D94B27" w:rsidRDefault="00000000">
      <w:pPr>
        <w:pStyle w:val="ListBullet"/>
      </w:pPr>
      <w:r>
        <w:t>End-to-end solution delivery</w:t>
      </w:r>
    </w:p>
    <w:p w14:paraId="6B52C451" w14:textId="60740891" w:rsidR="00241CBE" w:rsidRDefault="00241CBE">
      <w:pPr>
        <w:pStyle w:val="ListBullet"/>
      </w:pPr>
      <w:r>
        <w:t>Extensive experience integrating Smartsheet into enterprise technology ecosystems</w:t>
      </w:r>
    </w:p>
    <w:p w14:paraId="47FDC1C6" w14:textId="77777777" w:rsidR="00D94B27" w:rsidRDefault="00000000">
      <w:pPr>
        <w:pStyle w:val="ListBullet"/>
      </w:pPr>
      <w:r>
        <w:t>Government-focused PMO modernization</w:t>
      </w:r>
    </w:p>
    <w:p w14:paraId="6CFFA6E3" w14:textId="77777777" w:rsidR="00D94B27" w:rsidRDefault="00000000">
      <w:pPr>
        <w:pStyle w:val="ListBullet"/>
      </w:pPr>
      <w:r>
        <w:t>Automation-first approach</w:t>
      </w:r>
    </w:p>
    <w:p w14:paraId="7AC0CB09" w14:textId="07DB1D92" w:rsidR="00241CBE" w:rsidRDefault="00241CBE">
      <w:pPr>
        <w:pStyle w:val="ListBullet"/>
      </w:pPr>
      <w:r>
        <w:t>Trusted advisor capable of partnering with executive leadership, PMOs, and technical delivery teams</w:t>
      </w:r>
    </w:p>
    <w:p w14:paraId="7EC6B326" w14:textId="1F7902BF" w:rsidR="00241CBE" w:rsidRDefault="00241CBE" w:rsidP="00241CBE">
      <w:pPr>
        <w:rPr>
          <w:b/>
          <w:sz w:val="28"/>
        </w:rPr>
      </w:pPr>
      <w:r>
        <w:rPr>
          <w:b/>
          <w:sz w:val="28"/>
        </w:rPr>
        <w:t>Representative Se</w:t>
      </w:r>
      <w:r w:rsidR="00501443">
        <w:rPr>
          <w:b/>
          <w:sz w:val="28"/>
        </w:rPr>
        <w:t>rvices</w:t>
      </w:r>
    </w:p>
    <w:p w14:paraId="22B5D253" w14:textId="77777777" w:rsidR="00501443" w:rsidRDefault="00501443" w:rsidP="00501443">
      <w:r>
        <w:rPr>
          <w:b/>
          <w:sz w:val="28"/>
        </w:rPr>
        <w:t>Company Overview</w:t>
      </w:r>
    </w:p>
    <w:p w14:paraId="27D3AE25" w14:textId="40CFD19D" w:rsidR="00241CBE" w:rsidRDefault="00501443" w:rsidP="00501443">
      <w:r>
        <w:t>Design and implement enterprise PMO solutions that improve governance, reporting, project intake, resource management, and executive visibility.</w:t>
      </w:r>
    </w:p>
    <w:p w14:paraId="1591EB5B" w14:textId="77777777" w:rsidR="00154DE7" w:rsidRDefault="00154DE7" w:rsidP="00501443">
      <w:pPr>
        <w:rPr>
          <w:b/>
          <w:sz w:val="28"/>
        </w:rPr>
      </w:pPr>
    </w:p>
    <w:p w14:paraId="68B332ED" w14:textId="5C85D6E5" w:rsidR="00501443" w:rsidRDefault="00501443" w:rsidP="00501443">
      <w:r>
        <w:rPr>
          <w:b/>
          <w:sz w:val="28"/>
        </w:rPr>
        <w:lastRenderedPageBreak/>
        <w:t>Workflow Automation</w:t>
      </w:r>
    </w:p>
    <w:p w14:paraId="3DB5A143" w14:textId="64A9CD2A" w:rsidR="00501443" w:rsidRDefault="00501443" w:rsidP="00501443">
      <w:r>
        <w:t>Automate manual processes using Smartsheet automation, Bridge workflows, Data Shuttle, and integrated business solutions.</w:t>
      </w:r>
    </w:p>
    <w:p w14:paraId="3834A9AF" w14:textId="17FCC409" w:rsidR="00501443" w:rsidRDefault="00501443" w:rsidP="00501443">
      <w:r>
        <w:rPr>
          <w:b/>
          <w:sz w:val="28"/>
        </w:rPr>
        <w:t>Executive Reporting</w:t>
      </w:r>
    </w:p>
    <w:p w14:paraId="575E6AED" w14:textId="29C66CBD" w:rsidR="00501443" w:rsidRDefault="00501443" w:rsidP="00501443">
      <w:r>
        <w:t>Develop executive dashboards that provide real-time portfolio health, project status, financial reporting, risks, issues, and key performance indicators.</w:t>
      </w:r>
    </w:p>
    <w:p w14:paraId="500BCEBC" w14:textId="21001061" w:rsidR="00501443" w:rsidRDefault="00501443" w:rsidP="00501443">
      <w:r>
        <w:rPr>
          <w:b/>
          <w:sz w:val="28"/>
        </w:rPr>
        <w:t>Government Digital Transformation</w:t>
      </w:r>
    </w:p>
    <w:p w14:paraId="0CE3DDDF" w14:textId="7AD85836" w:rsidR="00BD3803" w:rsidRPr="00BD3803" w:rsidRDefault="00501443" w:rsidP="00BD3803">
      <w:r>
        <w:t>Support agencies in modernizing business operations through scalable collaboration platforms, standardized work</w:t>
      </w:r>
      <w:r w:rsidR="00BD3803">
        <w:t>flows, and enterprise project management solutions.</w:t>
      </w:r>
    </w:p>
    <w:p w14:paraId="5A7A8098" w14:textId="67493AFD" w:rsidR="00BD3803" w:rsidRDefault="00BD3803" w:rsidP="00BD3803">
      <w:r>
        <w:rPr>
          <w:b/>
          <w:sz w:val="28"/>
        </w:rPr>
        <w:t>Past Performance Highlights</w:t>
      </w:r>
    </w:p>
    <w:p w14:paraId="28A43D02" w14:textId="4A163B4D" w:rsidR="00BD3803" w:rsidRDefault="00BD3803" w:rsidP="00BD3803">
      <w:pPr>
        <w:pStyle w:val="ListBullet"/>
      </w:pPr>
      <w:r>
        <w:t>Led enterprise Smartsheet implementations supporting complex digital transformation initiatives.</w:t>
      </w:r>
    </w:p>
    <w:p w14:paraId="2CC2E6EE" w14:textId="5104E6B2" w:rsidR="00BD3803" w:rsidRDefault="00BD3803" w:rsidP="00BD3803">
      <w:pPr>
        <w:pStyle w:val="ListBullet"/>
      </w:pPr>
      <w:r>
        <w:t xml:space="preserve">Designed executive dashboards for leadership reporting and portfolio governance. </w:t>
      </w:r>
    </w:p>
    <w:p w14:paraId="2A57126D" w14:textId="2F42E168" w:rsidR="00BD3803" w:rsidRDefault="00BD3803" w:rsidP="00BD3803">
      <w:pPr>
        <w:pStyle w:val="ListBullet"/>
      </w:pPr>
      <w:r>
        <w:t>Implemented automated workflows that reduced manual effort and improved operational efficiency.</w:t>
      </w:r>
    </w:p>
    <w:p w14:paraId="0478E928" w14:textId="410E442C" w:rsidR="00BD3803" w:rsidRDefault="00BD3803" w:rsidP="00BD3803">
      <w:pPr>
        <w:pStyle w:val="ListBullet"/>
      </w:pPr>
      <w:r>
        <w:t>Implemented automated workflows that reduced manual effort and improved operational efficiency.</w:t>
      </w:r>
    </w:p>
    <w:p w14:paraId="2E584B15" w14:textId="43D92539" w:rsidR="00BD3803" w:rsidRDefault="00BD3803" w:rsidP="00BD3803">
      <w:pPr>
        <w:pStyle w:val="ListBullet"/>
      </w:pPr>
      <w:r>
        <w:t>Delivered enterprise PMO solutions supporting project governance and strategic planning.</w:t>
      </w:r>
    </w:p>
    <w:p w14:paraId="51379A64" w14:textId="260269FF" w:rsidR="00BD3803" w:rsidRDefault="00BD3803" w:rsidP="00BD3803">
      <w:pPr>
        <w:pStyle w:val="ListBullet"/>
      </w:pPr>
      <w:r>
        <w:t>Integrated Smartsheet with enterprise platforms to streamline business processes and improve reporting.</w:t>
      </w:r>
    </w:p>
    <w:p w14:paraId="5EE127F4" w14:textId="52ECB7CB" w:rsidR="00241CBE" w:rsidRDefault="00BD3803" w:rsidP="00154DE7">
      <w:pPr>
        <w:pStyle w:val="ListBullet"/>
      </w:pPr>
      <w:r>
        <w:t>Facilitated user adoption through training, documentation, and organizational change management.</w:t>
      </w:r>
    </w:p>
    <w:p w14:paraId="26B24A21" w14:textId="77777777" w:rsidR="00D94B27" w:rsidRDefault="00000000">
      <w:r>
        <w:rPr>
          <w:b/>
          <w:sz w:val="28"/>
        </w:rPr>
        <w:t>NAICS Codes</w:t>
      </w:r>
    </w:p>
    <w:p w14:paraId="20D28A9D" w14:textId="77777777" w:rsidR="00D94B27" w:rsidRDefault="00000000">
      <w:r>
        <w:t>541511 • 541512 • 541519 • 541611 • 518210</w:t>
      </w:r>
    </w:p>
    <w:p w14:paraId="481C6C78" w14:textId="77777777" w:rsidR="00D94B27" w:rsidRDefault="00000000">
      <w:r>
        <w:rPr>
          <w:b/>
          <w:sz w:val="28"/>
        </w:rPr>
        <w:t>Contact</w:t>
      </w:r>
    </w:p>
    <w:p w14:paraId="057A23B8" w14:textId="3CD39CC7" w:rsidR="00D94B27" w:rsidRDefault="00273DAA">
      <w:r>
        <w:t xml:space="preserve">Website: </w:t>
      </w:r>
      <w:r w:rsidRPr="00273DAA">
        <w:rPr>
          <w:i/>
          <w:iCs/>
        </w:rPr>
        <w:t>www.b</w:t>
      </w:r>
      <w:r w:rsidR="00000000" w:rsidRPr="00273DAA">
        <w:rPr>
          <w:i/>
          <w:iCs/>
        </w:rPr>
        <w:t>erry</w:t>
      </w:r>
      <w:r w:rsidRPr="00273DAA">
        <w:rPr>
          <w:i/>
          <w:iCs/>
        </w:rPr>
        <w:t>-c</w:t>
      </w:r>
      <w:r w:rsidR="00000000" w:rsidRPr="00273DAA">
        <w:rPr>
          <w:i/>
          <w:iCs/>
        </w:rPr>
        <w:t>onsulting</w:t>
      </w:r>
      <w:r w:rsidRPr="00273DAA">
        <w:rPr>
          <w:i/>
          <w:iCs/>
        </w:rPr>
        <w:t>.com</w:t>
      </w:r>
      <w:r w:rsidR="00000000">
        <w:br/>
        <w:t xml:space="preserve">Email: </w:t>
      </w:r>
      <w:r w:rsidR="005A1DFC">
        <w:t>Patrick.ikengah@berry-consulting.com</w:t>
      </w:r>
      <w:r w:rsidR="00000000">
        <w:br/>
        <w:t xml:space="preserve">Phone: </w:t>
      </w:r>
      <w:r w:rsidR="005A1DFC">
        <w:t>667-352-8611</w:t>
      </w:r>
      <w:r w:rsidR="00000000">
        <w:br/>
      </w:r>
    </w:p>
    <w:sectPr w:rsidR="00D94B27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970703">
    <w:abstractNumId w:val="8"/>
  </w:num>
  <w:num w:numId="2" w16cid:durableId="1278826914">
    <w:abstractNumId w:val="6"/>
  </w:num>
  <w:num w:numId="3" w16cid:durableId="1094976052">
    <w:abstractNumId w:val="5"/>
  </w:num>
  <w:num w:numId="4" w16cid:durableId="752973526">
    <w:abstractNumId w:val="4"/>
  </w:num>
  <w:num w:numId="5" w16cid:durableId="1696616182">
    <w:abstractNumId w:val="7"/>
  </w:num>
  <w:num w:numId="6" w16cid:durableId="324550146">
    <w:abstractNumId w:val="3"/>
  </w:num>
  <w:num w:numId="7" w16cid:durableId="2036808730">
    <w:abstractNumId w:val="2"/>
  </w:num>
  <w:num w:numId="8" w16cid:durableId="1900245547">
    <w:abstractNumId w:val="1"/>
  </w:num>
  <w:num w:numId="9" w16cid:durableId="6437748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DE7"/>
    <w:rsid w:val="00241CBE"/>
    <w:rsid w:val="00273DAA"/>
    <w:rsid w:val="0029639D"/>
    <w:rsid w:val="00326F90"/>
    <w:rsid w:val="00457D3D"/>
    <w:rsid w:val="00501443"/>
    <w:rsid w:val="00530351"/>
    <w:rsid w:val="005A1DFC"/>
    <w:rsid w:val="00AA1D8D"/>
    <w:rsid w:val="00B47730"/>
    <w:rsid w:val="00BD3803"/>
    <w:rsid w:val="00CB0664"/>
    <w:rsid w:val="00D94B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B11C6"/>
  <w14:defaultImageDpi w14:val="300"/>
  <w15:docId w15:val="{B45A8AAC-2FA1-4540-A327-16B7A212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2391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Buchi Ikengah</cp:lastModifiedBy>
  <cp:revision>4</cp:revision>
  <cp:lastPrinted>2026-08-10T16:35:00Z</cp:lastPrinted>
  <dcterms:created xsi:type="dcterms:W3CDTF">2026-08-10T16:35:00Z</dcterms:created>
  <dcterms:modified xsi:type="dcterms:W3CDTF">2026-08-20T14:06:00Z</dcterms:modified>
  <cp:category/>
</cp:coreProperties>
</file>